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D34817"/>
        </w:pBdr>
        <w:spacing w:lineRule="auto" w:line="240" w:before="0" w:after="300"/>
        <w:contextualSpacing/>
        <w:rPr>
          <w:rFonts w:ascii="Times New Roman" w:hAnsi="Times New Roman" w:eastAsia="Times New Roman" w:cs="Times New Roman"/>
          <w:b/>
          <w:b/>
          <w:spacing w:val="5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 w:val="20"/>
          <w:szCs w:val="20"/>
        </w:rPr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b/>
          <w:b/>
          <w:spacing w:val="5"/>
          <w:kern w:val="2"/>
          <w:szCs w:val="19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УВЕДОМЛЕНИЕ от «0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5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» 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октября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 202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1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 г.</w:t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contextualSpacing/>
        <w:jc w:val="center"/>
        <w:rPr>
          <w:rFonts w:ascii="Times New Roman" w:hAnsi="Times New Roman" w:eastAsia="Times New Roman" w:cs="Times New Roman"/>
          <w:spacing w:val="5"/>
          <w:kern w:val="2"/>
          <w:sz w:val="21"/>
          <w:szCs w:val="21"/>
        </w:rPr>
      </w:pPr>
      <w:r>
        <w:rPr>
          <w:rFonts w:eastAsia="Times New Roman" w:cs="Times New Roman" w:ascii="Times New Roman" w:hAnsi="Times New Roman"/>
          <w:spacing w:val="5"/>
          <w:kern w:val="2"/>
          <w:sz w:val="21"/>
          <w:szCs w:val="21"/>
        </w:rPr>
        <w:t>о проведении внеочередного в заочной форме общего собрания собственников помещений в многоквартирном доме № 26В по ул. Рябиновая г. Курска</w:t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spacing w:val="-10"/>
          <w:kern w:val="2"/>
          <w:sz w:val="18"/>
          <w:szCs w:val="18"/>
        </w:rPr>
      </w:pPr>
      <w:r>
        <w:rPr>
          <w:rFonts w:eastAsia="Times New Roman" w:cs="Times New Roman" w:ascii="Times New Roman" w:hAnsi="Times New Roman"/>
          <w:spacing w:val="-10"/>
          <w:kern w:val="2"/>
          <w:sz w:val="18"/>
          <w:szCs w:val="18"/>
        </w:rPr>
        <w:t>(далее – многоквартирный дом, МКД)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УВАЖАЕМЫЕ СОБСТВЕННИКИ!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Собрание будет проводиться в заочной форме: с «1</w:t>
      </w:r>
      <w:r>
        <w:rPr>
          <w:rFonts w:eastAsia="Cambria" w:cs="Times New Roman" w:ascii="Times New Roman" w:hAnsi="Times New Roman"/>
          <w:sz w:val="19"/>
          <w:szCs w:val="19"/>
        </w:rPr>
        <w:t>5</w:t>
      </w:r>
      <w:r>
        <w:rPr>
          <w:rFonts w:eastAsia="Cambria" w:cs="Times New Roman" w:ascii="Times New Roman" w:hAnsi="Times New Roman"/>
          <w:sz w:val="19"/>
          <w:szCs w:val="19"/>
        </w:rPr>
        <w:t xml:space="preserve">» </w:t>
      </w:r>
      <w:r>
        <w:rPr>
          <w:rFonts w:eastAsia="Cambria" w:cs="Times New Roman" w:ascii="Times New Roman" w:hAnsi="Times New Roman"/>
          <w:sz w:val="19"/>
          <w:szCs w:val="19"/>
        </w:rPr>
        <w:t>октября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  по «15» </w:t>
      </w:r>
      <w:r>
        <w:rPr>
          <w:rFonts w:eastAsia="Cambria" w:cs="Times New Roman" w:ascii="Times New Roman" w:hAnsi="Times New Roman"/>
          <w:sz w:val="19"/>
          <w:szCs w:val="19"/>
        </w:rPr>
        <w:t>ноября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 xml:space="preserve">1 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Принятые Вами решения по повестке дня просим передать по адресу: г. Курск, ул. Рябиновая, д. 26А (офис управляющей компании).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Последний день приема заполненных решений собственников помещений: «15»  </w:t>
      </w:r>
      <w:r>
        <w:rPr>
          <w:rFonts w:eastAsia="Cambria" w:cs="Times New Roman" w:ascii="Times New Roman" w:hAnsi="Times New Roman"/>
          <w:sz w:val="19"/>
          <w:szCs w:val="19"/>
        </w:rPr>
        <w:t>ноября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Решения, принятые общим собранием, и итоги голосования будут объявлены путем размещения сведений на информационных стендах на входной группе многоквартирного дома.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ПОВЕСТКА ДНЯ:</w:t>
      </w:r>
    </w:p>
    <w:p>
      <w:pPr>
        <w:pStyle w:val="Normal"/>
        <w:spacing w:lineRule="auto" w:line="240" w:before="0" w:after="0"/>
        <w:ind w:left="-567" w:firstLine="397"/>
        <w:contextualSpacing/>
        <w:jc w:val="both"/>
        <w:rPr>
          <w:rFonts w:ascii="Cambria" w:hAnsi="Cambria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1.</w:t>
        <w:tab/>
      </w:r>
      <w:r>
        <w:rPr>
          <w:rFonts w:eastAsia="Cambria" w:cs="Times New Roman" w:ascii="Cambria" w:hAnsi="Cambria"/>
          <w:sz w:val="18"/>
          <w:szCs w:val="18"/>
        </w:rPr>
        <w:t xml:space="preserve"> О выборе председателя собрания и секретаря собрания с функциями членов счетной комиссии.</w:t>
      </w:r>
    </w:p>
    <w:p>
      <w:pPr>
        <w:pStyle w:val="Normal"/>
        <w:spacing w:lineRule="auto" w:line="240" w:before="0" w:after="0"/>
        <w:ind w:left="-567" w:firstLine="397"/>
        <w:contextualSpacing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2.</w:t>
        <w:tab/>
        <w:t xml:space="preserve">Изменение размера платы за содержание помещения в многоквартирном доме. </w:t>
      </w:r>
    </w:p>
    <w:p>
      <w:pPr>
        <w:pStyle w:val="Normal"/>
        <w:spacing w:lineRule="auto" w:line="240" w:before="0" w:after="0"/>
        <w:ind w:left="-567" w:firstLine="397"/>
        <w:contextualSpacing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</w:r>
    </w:p>
    <w:p>
      <w:pPr>
        <w:pStyle w:val="Normal"/>
        <w:spacing w:lineRule="auto" w:line="276" w:before="0" w:after="0"/>
        <w:ind w:left="-567" w:firstLine="397"/>
        <w:jc w:val="center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>Напоминаем Вам!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color w:val="000000"/>
          <w:sz w:val="19"/>
          <w:szCs w:val="19"/>
        </w:rPr>
      </w:pPr>
      <w:r>
        <w:rPr>
          <w:rFonts w:eastAsia="Cambria" w:cs="Times New Roman" w:ascii="Times New Roman" w:hAnsi="Times New Roman"/>
          <w:color w:val="000000"/>
          <w:sz w:val="19"/>
          <w:szCs w:val="19"/>
        </w:rPr>
        <w:t>С материалами, которые будут представлены на данном собрании, собственники могут ознакомиться по адресу:          г. Курск, улица Рябиновая, д. 26А (офис ООО УК «АЛЬФА»), предварительно согласовав дату и время ознакомления с материалами.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Инициатор проведения собрания – ООО УК «АЛЬФА» (Курская обл., г. Курск, ул. К. Маркса, д. 31А, пом. 9, ИНН/КПП 4632223591/ 463201001, ОГРН 1164632066477).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b/>
          <w:b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>Инициатор  собрания: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20"/>
          <w:szCs w:val="20"/>
        </w:rPr>
        <w:t>Директор ООО УК «АЛЬФА»                                                           __________________/С.А. Родионов/</w:t>
        <w:tab/>
        <w:tab/>
        <w:tab/>
        <w:tab/>
      </w:r>
    </w:p>
    <w:p>
      <w:pPr>
        <w:pStyle w:val="Normal"/>
        <w:spacing w:lineRule="auto" w:line="276" w:before="0" w:after="0"/>
        <w:ind w:left="-567" w:hanging="0"/>
        <w:jc w:val="both"/>
        <w:rPr>
          <w:rFonts w:ascii="Times New Roman" w:hAnsi="Times New Roman" w:eastAsia="Cambria" w:cs="Times New Roman"/>
          <w:b/>
          <w:b/>
          <w:sz w:val="21"/>
          <w:szCs w:val="21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ab/>
        <w:tab/>
        <w:tab/>
      </w:r>
    </w:p>
    <w:p>
      <w:pPr>
        <w:pStyle w:val="Normal"/>
        <w:spacing w:lineRule="auto" w:line="276" w:before="0" w:after="0"/>
        <w:ind w:left="-567" w:hanging="0"/>
        <w:jc w:val="both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312</Words>
  <Characters>2038</Characters>
  <CharactersWithSpaces>2414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2020-11-06T09:48:00Z</dcterms:created>
  <dc:creator>User</dc:creator>
  <dc:description/>
  <dc:language>ru-RU</dc:language>
  <cp:lastModifiedBy/>
  <dcterms:modified xsi:type="dcterms:W3CDTF">2021-10-01T19:36:15Z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